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Библия отрицает божественную сущность Иисуса: Авторы Библии (часть 1</w:t>
      </w:r>
      <w:proofErr w:type="gramStart"/>
      <w:r>
        <w:rPr>
          <w:color w:val="002A80"/>
          <w:sz w:val="34"/>
          <w:szCs w:val="34"/>
        </w:rPr>
        <w:t>  из</w:t>
      </w:r>
      <w:proofErr w:type="gramEnd"/>
      <w:r>
        <w:rPr>
          <w:color w:val="002A80"/>
          <w:sz w:val="34"/>
          <w:szCs w:val="34"/>
        </w:rPr>
        <w:t xml:space="preserve"> 7)</w:t>
      </w:r>
    </w:p>
    <w:p w:rsidR="00AF5285" w:rsidRDefault="00AF5285" w:rsidP="00AF528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70A5E2E4" wp14:editId="26FE3F56">
            <wp:extent cx="2466975" cy="1849755"/>
            <wp:effectExtent l="0" t="0" r="9525" b="0"/>
            <wp:docPr id="4" name="Picture 4" descr="https://encrypted-tbn2.gstatic.com/images?q=tbn:ANd9GcQqDLzhTsTTmzod9Ii34gLal3oA9V7okrKSPXhtcJ2sij2a6wX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2.gstatic.com/images?q=tbn:ANd9GcQqDLzhTsTTmzod9Ii34gLal3oA9V7okrKSPXhtcJ2sij2a6wX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 христиане, и мусульмане верят в Иисуса, любят и почитают его. Но их мнения расходятся, когда речь заходит о его божественной сущности.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 счастью, чтобы устранить разногласие, достаточно поискать ответа в Библии и Коране, ведь оба священных писания отрицают божественность Иисуса.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 мусульман Иисус посланник Бога, но ни как не Бог. И поскольку позиция Корана на этот счет и так предельно ясна, нет смысла в подробном изучении темы.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Вместо этого, переключим наше внимание на Библию, которая зачастую понимается неверно. Вера в божественность Иисуса настолько распространена, что людям кажется, будто это часть учения Библии. В данной статье мы постараемся раскрыть ошибочность подобного мнения.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Библии Иисус не Бог, а всегда кто-то помимо Бога.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Кто-то станет утверждать, будто пребывая среди людей, Иисус сказал или сделал нечто, подтверждающее его божественность. Однако его ученики никогда не приходили к такому выводу. А ведь они были ближайшими людьми Иисуса, им больше всего были ведомы его слова и поступки. В «Деяниях святых Апостолов» говорится, что учеников направлял Святой Дух. Будь Иисус Богом, ученики бы знали об этом. Но они не знали, и продолжали поклоняться Единому Богу, которому поклонялись Авраам, Моисей, Иисус(«Деяния» 3:13).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Все писавшие Библию знали – Бог не Иисус. Мысль о божественной сущности Иисуса возникла лишь после написания Библии, и понадобилось много веков, чтобы она стала частью христианской веры.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Матфей, Марк и Лука, авторы первых трех Евангелий, верили, что Иисус не Бог (см.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Евангелие от Марка 10:18; Матфея 19:17).Они считали 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его сыном Бога, имея в виду его праведность.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Также, многие другие назывались сынами Бога (см.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Евангелие от Матфея 23:1-9).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Павел, автор 13-14 библейских посланий также не считал Иисуса Богом. По мнению Павла, Иисус – первое творение Бога. Его Господь использовал  в качестве «искусного помощника» для создания всего остального (см. «К Колоссянам» 1:15 и 1-е Коринфянам 8:6). Похожие идеи встречаются в «послании к Евреям», и в Евангелии от Иоанна, написанном примерно семьдесят лет спустя после Иисуса. Как бы то ни было, во всех этих писаниях Иисус остается Божьим созданием, покорным своему Творцу (см.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«1-е Коринфянам» 15:28).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поскольку Павел, Иоанн, а также автор «Послания к Евреям» считали Иисуса первым творением Бога, что-то из написанного ими явно представляло его предсущим, наделенным особой силой.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Именно это часто порождает у читателя мысли о божественности Иисуса. Но, хотя авторы и верили в превосходство Иисуса над остальными творениями, они все же не ставили его на одну ступень с Богом. Иоанн передает слова Иисуса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«…ибо Отец Мой более Меня»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(Евангелие от Иоанна 14:28).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Павел же заявляет, что глава каждой женщины – это ее муж, каждого мужчины – Христос, а глава Христа – Бог («1-е Коринфянам» 11:3).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заявлять о божественности Иисуса, ссылаясь на написанное в Библии, означает исказить смысл сказанного.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– творение Бога, таково убеждение авторов Библии, так они писали и в таком контексте должно восприниматься то, что они говорили об Иисусе.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Так, более поздние авторы превозносили Иисуса над другими людьми, однако ни один из них не считал его Богом. Как учит Библия – есть лишь один истинный Бог – тот, кому поклонялся Иисус: «…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Да знают Тебя, единого истинного Бога, и посланного Тобою Иисуса Христа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» (Евангелие от Иоанна 17:3).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 мы более подробно рассмотрим те отрывки из Библии, которые ошибочно считают доводом в пользу божественности Иисуса.</w:t>
      </w:r>
      <w:proofErr w:type="gramEnd"/>
    </w:p>
    <w:p w:rsid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Деяния святых Апостолов (часть 2 из 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совершал много чудес, и, несомненно, сказал немало дивного о себе.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кого-то слова и деяния Иисуса стали доказательством его божественной природы.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Однако, ученики, всюду следовавшие за своим учителем и знавшие о любом его слове и деле, никогда не приходили к подобному мнению.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«Деяния святых Апостолов» подробно описывает жизнь учеников на протяжении 30 лет пребывания Иисуса на земле.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За это время они ни разу не назвали его Богом. Бог для них всегда был кем-то иным.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«Петр же, став с одиннадцатью, возвысил голос свой и возгласил им: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«…Мужи Израильские! выслушайте слова сии: Иисуса Назорея, Мужа, засвидетельствованного вам от Бога силами и чудесами и знамениями, которые Бог сотворил через Него среди вас, как и сами знаете…» («Деяния 2:22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)»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это Господь совершал чудеса руками Иисуса, дабы показать людям, что Он поддерживает этого человека.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Петр не расценивал чудеса как доказательства божественности Иисуса.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Из обращений Петра к Богу очевидно, что Иисус и Бог два совершенно разных субъекта.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Например: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«Сего Иисуса Бог воскресил …» («Деяния» 2:32)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«Итак твердо знай, весь дом Израилев, что Бог соделал Господом и Христом Сего Иисуса, Которого вы распяли» («Деяния» 2:36)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В обоих стихах Бог стоит отдельно от Иисуса. Стал бы Петр говорить так, если бы считал Иисуса Богом?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Петра Иисус был человеком, </w:t>
      </w:r>
      <w:r w:rsidRPr="00AF52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служившим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Господу.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 вам первым Бог послал Своего Служителя</w:t>
      </w:r>
      <w:bookmarkStart w:id="0" w:name="_ftnref16242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"http://www.islamreligion.com/ru/articles/665/" \l "_ftn16242" \o " В большинстве переводов Библии на русский язык (в том числе – Синодальном), этот стих переведен следующим образом: \«Бог, воскресив Сына Своего Иисуса\», с использованием слова \«сын\». Но сравнив этот стих Библии на разных языках, обнаруживается, что здесь не говорится о сыне, а о том, кто служит  Богу.  Перевод стиха с использованием слова \«Служитель\» на русском языке применяется в Переводе Нового Завета В.Н.Кузнецовой – прим.пер. " </w:instrTex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AF5285">
        <w:rPr>
          <w:rFonts w:ascii="Times New Roman" w:eastAsia="Times New Roman" w:hAnsi="Times New Roman" w:cs="Times New Roman"/>
          <w:b/>
          <w:bCs/>
          <w:color w:val="800080"/>
          <w:position w:val="2"/>
          <w:sz w:val="26"/>
          <w:szCs w:val="26"/>
          <w:u w:val="single"/>
          <w:lang w:val="ru-RU"/>
        </w:rPr>
        <w:t>[1]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  <w:r w:rsidRPr="00AF5285">
        <w:rPr>
          <w:rFonts w:ascii="Times New Roman" w:eastAsia="Times New Roman" w:hAnsi="Times New Roman" w:cs="Times New Roman"/>
          <w:b/>
          <w:bCs/>
          <w:color w:val="000000"/>
          <w:position w:val="2"/>
          <w:sz w:val="24"/>
          <w:szCs w:val="24"/>
        </w:rPr>
        <w:t>,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воскресив Его…» («Деяния» 3:26)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«Бог Авраама и Исаака и Иакова, Бог отцов наших, прославил Служителя Своего Иисуса…» («деяния» 3:13)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 быть, Петр знал, что Авраам, Исаак и Иаков никогда не упоминали триединого Бога. Для них Бог всегда был единым Богом. В евангелии от Матфея (12:18) Иисус – сын Бога, то же, о котором говорилось в главе «Исаия» (42:1).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Так, Матфей и Петр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называют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Иисуса сыном Бога. Ветхий Завет постоянно твердит о единстве Бога (как и «Исаия» 45:5).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Все ученики Иисуса придерживались того же мнения.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«Деяниях» 4:24 мы видим, что верующие обращались к Богу со словами: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«Они же, выслушав, единодушно возвысили голос к Богу и сказали: Владыко Боже, сотворивший небо и землю и море и все, что в них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Понятно,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что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люди молились не  Иисусу, потому что через два стиха они обратились к нему как: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«…И ведь действительно, против Святого Служителя Твоего Иисуса, которого Ты помазал…» («Деяния» 4:27)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Иисус – Бог, почему бы ученикам не заявить об этом прямо?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Но они называли его Христом.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 всякий день в храме и по домам не переставали учить и благовествовать об Иисусе Христе» («Деяния» 5:42)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Греческое слово «Христос» – это титул, означающий «помазанник».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Иисус – Бог, для чего ученикам называть его человеческим титулом?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Для чего использовать слово «Бог» чтобы обозначить воскресившего Иисуса?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Может, они боялись людского осуждения?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Никогда! Они говорили только правду, не страшась ни неволи, ни смерти.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Когда власти стали препятствовать им, Петр заявил: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«…должно повиноваться больше Богу, нежели человекам. </w:t>
      </w:r>
      <w:bookmarkStart w:id="1" w:name="30"/>
      <w:bookmarkEnd w:id="1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Бог отцов наших воскресил Иисуса…» («Деяния» 5:29-30)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Они говорили только то, чему научились у Иисуса: Иисус не был Богом, а Служителем и Христом.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Коран подтверждает, что Иисус был Мессией (Христом) и рабом Господа (см.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Священный Коран 3:45 и 19:30)</w:t>
      </w:r>
    </w:p>
    <w:p w:rsidR="00AF5285" w:rsidRPr="00AF5285" w:rsidRDefault="00AF5285" w:rsidP="00AF5285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5285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F5285" w:rsidRPr="00AF5285" w:rsidRDefault="00AF5285" w:rsidP="00AF5285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5285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F5285" w:rsidRPr="00AF5285" w:rsidRDefault="00AF5285" w:rsidP="00AF5285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2" w:name="_ftn16242"/>
    <w:p w:rsidR="00AF5285" w:rsidRPr="00AF5285" w:rsidRDefault="00AF5285" w:rsidP="00AF5285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</w:rPr>
        <w:fldChar w:fldCharType="begin"/>
      </w:r>
      <w:r w:rsidRPr="00AF5285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"http://www.islamreligion.com/ru/articles/665/" \l "_ftnref16242" \o "Back to the refrence of this footnote" </w:instrText>
      </w:r>
      <w:r w:rsidRPr="00AF5285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F5285">
        <w:rPr>
          <w:rFonts w:ascii="Times New Roman" w:eastAsia="Times New Roman" w:hAnsi="Times New Roman" w:cs="Times New Roman"/>
          <w:color w:val="800080"/>
          <w:position w:val="2"/>
          <w:u w:val="single"/>
          <w:lang w:val="ru-RU"/>
        </w:rPr>
        <w:t>[1]</w:t>
      </w:r>
      <w:r w:rsidRPr="00AF5285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AF5285">
        <w:rPr>
          <w:rFonts w:ascii="Times New Roman" w:eastAsia="Times New Roman" w:hAnsi="Times New Roman" w:cs="Times New Roman"/>
          <w:color w:val="000000"/>
          <w:lang w:val="ru-RU"/>
        </w:rPr>
        <w:t> В большинстве переводов Библии на русский язык (в том числе – Синодальном), этот стих переведен следующим образом: «</w:t>
      </w:r>
      <w:r w:rsidRPr="00AF5285">
        <w:rPr>
          <w:rFonts w:ascii="Times New Roman" w:eastAsia="Times New Roman" w:hAnsi="Times New Roman" w:cs="Times New Roman"/>
          <w:b/>
          <w:bCs/>
          <w:color w:val="000000"/>
        </w:rPr>
        <w:t>Бог, воскресив Сына Своего Иисуса»</w:t>
      </w:r>
      <w:r w:rsidRPr="00AF5285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, с использованием слова «сын». Но сравнив этот стих Библии на разных языках, обнаруживается, что здесь не говорится о сыне, а о том, кто </w:t>
      </w:r>
      <w:r w:rsidRPr="00AF5285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служит</w:t>
      </w:r>
      <w:r w:rsidRPr="00AF5285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  Богу.  Перевод стиха с использованием слова «Служитель» на русском языке применяется в </w:t>
      </w:r>
      <w:r w:rsidRPr="00AF5285">
        <w:rPr>
          <w:rFonts w:ascii="Times New Roman" w:eastAsia="Times New Roman" w:hAnsi="Times New Roman" w:cs="Times New Roman"/>
          <w:color w:val="000000"/>
          <w:lang w:val="ru-RU"/>
        </w:rPr>
        <w:t>Переводе Нового Завета В.Н.Кузнецовой – прим.пер.</w:t>
      </w:r>
    </w:p>
    <w:p w:rsidR="00AF5285" w:rsidRPr="00AF5285" w:rsidRDefault="00AF5285" w:rsidP="00AF5285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lang w:val="ru-RU"/>
        </w:rPr>
        <w:t>В комментарии к «Брюссельской Библии» говорится: "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Бог... прославил Сына Своего Иисуса</w:t>
      </w:r>
      <w:r w:rsidRPr="00AF5285">
        <w:rPr>
          <w:rFonts w:ascii="Times New Roman" w:eastAsia="Times New Roman" w:hAnsi="Times New Roman" w:cs="Times New Roman"/>
          <w:color w:val="000000"/>
          <w:lang w:val="ru-RU"/>
        </w:rPr>
        <w:t>" (греч "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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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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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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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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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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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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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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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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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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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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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</w:t>
      </w:r>
      <w:r w:rsidRPr="00AF5285">
        <w:rPr>
          <w:rFonts w:ascii="Symbol" w:eastAsia="Times New Roman" w:hAnsi="Symbol" w:cs="Times New Roman"/>
          <w:color w:val="000000"/>
          <w:sz w:val="20"/>
          <w:szCs w:val="20"/>
          <w:lang w:val="ru-RU"/>
        </w:rPr>
        <w:t></w:t>
      </w:r>
      <w:r w:rsidRPr="00AF5285">
        <w:rPr>
          <w:rFonts w:ascii="Times New Roman" w:eastAsia="Times New Roman" w:hAnsi="Times New Roman" w:cs="Times New Roman"/>
          <w:color w:val="000000"/>
          <w:lang w:val="ru-RU"/>
        </w:rPr>
        <w:t>") - слово "</w:t>
      </w:r>
      <w:r w:rsidRPr="00AF5285">
        <w:rPr>
          <w:rFonts w:ascii="Times New Roman" w:eastAsia="Times New Roman" w:hAnsi="Times New Roman" w:cs="Times New Roman"/>
          <w:color w:val="000000"/>
        </w:rPr>
        <w:t>paiV</w:t>
      </w:r>
      <w:r w:rsidRPr="00AF5285">
        <w:rPr>
          <w:rFonts w:ascii="Times New Roman" w:eastAsia="Times New Roman" w:hAnsi="Times New Roman" w:cs="Times New Roman"/>
          <w:color w:val="000000"/>
          <w:lang w:val="ru-RU"/>
        </w:rPr>
        <w:t xml:space="preserve">" по-греч., как и </w:t>
      </w:r>
      <w:r w:rsidRPr="00AF5285">
        <w:rPr>
          <w:rFonts w:ascii="Times New Roman" w:eastAsia="Times New Roman" w:hAnsi="Times New Roman" w:cs="Times New Roman"/>
          <w:color w:val="000000"/>
        </w:rPr>
        <w:t>no</w:t>
      </w:r>
      <w:r w:rsidRPr="00AF5285">
        <w:rPr>
          <w:rFonts w:ascii="Times New Roman" w:eastAsia="Times New Roman" w:hAnsi="Times New Roman" w:cs="Times New Roman"/>
          <w:color w:val="000000"/>
          <w:lang w:val="ru-RU"/>
        </w:rPr>
        <w:t>-слав, отрок, имеет два значения: 1. дитя, отрок, отсюда в русском переводе - сын; 2. слуга, раб, поэтому во многих западных изданиях перевод: "Бог... прославил служителя Своего Иисуса". Но смысл того и другого перевода тождествен. И западные, и восточные христиане узнают в Иисусе таинственного "Раба"</w:t>
      </w:r>
      <w:r w:rsidRPr="00AF5285">
        <w:rPr>
          <w:rFonts w:ascii="Times New Roman" w:eastAsia="Times New Roman" w:hAnsi="Times New Roman" w:cs="Times New Roman"/>
          <w:color w:val="000000"/>
        </w:rPr>
        <w:t> </w:t>
      </w:r>
      <w:r w:rsidRPr="00AF5285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:rsidR="00AF5285" w:rsidRP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  <w:lang w:val="ru-RU"/>
        </w:rPr>
      </w:pPr>
      <w:r w:rsidRPr="00AF5285">
        <w:rPr>
          <w:color w:val="002A80"/>
          <w:sz w:val="34"/>
          <w:szCs w:val="34"/>
          <w:lang w:val="ru-RU"/>
        </w:rPr>
        <w:t>Иисус не всемогущ и не всезнающ (часть 3 из 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Господь должен быть всемогущим и всезнающим. В этом мнение мусульман и христиане сходятся. Из Евангелия мы узнаем, что Иисус таковым не являлся.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Марк сообщает о неспособности Иисуса творить чудеса в родном городе: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«И не мог совершить там никакого чуда, только на немногих больных возложив руки, исцелил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их» ( Евангелие от Марка 6:5).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Марк также рассказывает о неудачной первой попытке Иисуса исцелить слепого (8:22-26).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 хотя мы питаем любовь и уважение к Иисусу, все же необходимо понять – он не всемогущий Бог.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Иисуса также не было безграничным.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Например, в Евангелии от Марка (13:32) Иисус признается, что не знает, когда наступит Час 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(Судный День), и только Отец ведает об этом (см. также Евангелие от Матфея).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Иисус не всезнающ.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может возразить, что Иисус знал, но предпочитал умалчивать о том, когда же наступит Последний День. Однако такое утверждение только запутывает.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Иисус мог сказать, что знает, только не желает говорить.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Но он сказал, что не знает.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А поскольку Иисус никогда не лгал, мы обязаны верить ему.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Тот же факт подтверждается в Евангелии от Луки, и в Послании к Евреям: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«Иисус же преуспевал в премудрости…» (Евангелие от Луки 2:52) 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«…однако страданиями навык послушанию,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br/>
      </w:r>
      <w:bookmarkStart w:id="3" w:name="9"/>
      <w:bookmarkEnd w:id="3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и, совершившись, сделался для всех послушных Ему виновником спасения вечного…» (К Евреям 5:8-9).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Знание и мудрость Господа всегда совершенны, Он не узнает нового.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Он ведает обо всем всегда.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Иисус познавал нечто новое, значит до этогоему не было ведомо все.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Таким образом, он не Бог.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Эпизод со смоковницей еще одно тому подтверждение: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«На другой день, когда они вышли из Вифании, Он взалкал;</w:t>
      </w:r>
      <w:bookmarkStart w:id="4" w:name="13"/>
      <w:bookmarkEnd w:id="4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и, увидев издалека смоковницу, покрытую листьями, пошел, не найдет ли чего на ней; но, придя к ней, ничего не нашел, кроме листьев, ибо еще не время было собирания смокв (Евангелие от Марка 11:12-13).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Отсюда мы видим, во-первых, что Иисус не знал, что на дереве нет плодов, пока не подошел к нему.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Во-вторых, Иисус не знал, что время созревания смокв еще не настало.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Стало быть, знание его не безгранично.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Может ли Иисус быть Богом?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Нет! Потому что Бог един и вечен.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Если кто-то скажет, что Иисус был Богом, но принял образ слуги и оттого перестал быть всезнающим, это будет означать, что Бог изменился.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Бог не меняется, как сказано в Книге пророка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Малахии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«Ибо Я - Господь, Я не изменяюсь…» (3:6).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не был Богом, и никогда им не станет.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Господь сообщает в Библии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«…прежде Меня не было Бога и после Меня не будет» (Исаия 43:10) </w:t>
      </w:r>
    </w:p>
    <w:p w:rsid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Главная заповедь Библии и Корана (часть 4 из 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сочтет спор вокруг божественности Иисуса излишним, так как единственно, что важно, по их мнению, так это считать его личным спасителем.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Хотя авторы Библии отмечали: чтобы спастись, нужно точно знать, кто твой Господь. Незнание же будет нарушением главной заповеди Библии, которую сообщил Иисус в ответ на вопрос книжника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«П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ервая из всех заповедей: слушай, Израиль! Господь Бог наш есть Господь единый;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  и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возлюби Господа Бога твоего всем сердцем твоим, и всею душею твоею, и всем разумением твоим, и всею крепостию твоею, - вот первая заповедь!» (Евангелие от Марка 12:29-30) 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Обратите внимание, Иисус прочитал главную заповедь Книги Второзакония (6:4-5), тем самым дав понять, что она не просто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в силе, но и до сей поры самая главная из всех заповедей. Если бы Иисус считал себя Богом, почему было просто не сказать об этом? Но он подчеркнул: Бог – один.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И далее мы видим, что и книжник не принимал Иисуса за Бога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 «Книжник сказал Ему: хорошо, Учитель! истину сказал Ты, что один есть Бог и нет иного, кроме Его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» (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Евангелие от Марка 12:32).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Итак, Иисус позволил книжнику отозваться о Боге, как о ком-то помимо него (Иисуса). Дальше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 «Иисус, видя, что он разумно отвечал, сказал ему: недалеко ты от Царствия Божия» (Евангелие от Марка 12:34)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Будь Бог Троицей, Иисус не стал бы скрывать. «Бог – один», – сказал он, а не триедин.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Истинные последователи Иисуса, как мы видим, следуют за ним во всем. В том числе и в единстве Бога. Если Иисус не произносил слова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«Троица»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они также не станут делать этого.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Итак, как мы видим, по утверждению Библии, спасение зависит от подчинения главной заповеди. В подтверждение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приведем еще один пример.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Когда выходил Он в путь, подбежал некто, пал пред Ним на колени и спросил Его: Учитель благий! что мне делать, чтобы наследовать жизнь вечную?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bookmarkStart w:id="5" w:name="18"/>
      <w:bookmarkEnd w:id="5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Иисус сказал ему: что ты называешь Меня благим? 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Никто не благ, как только один Бог» (Евангелие от Марка 10:17-18)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Так, Иисус отделил себя от Бога. Дальше, в ответ Иисус сказал: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Если же хочешь войти в жизнь вечную, соблюди заповеди» (Евангелие от Марка 10:19).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А как мы поняли из слов Иисуса, что важнейшая заповедь Библии – признавать единство Бога. Он повторяет это и в Евангелии от Иоанна: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Иисус возвел очи Свои на небо и сказал: Отче! пришел час, прославь Сына Твоего, да и Сын Твой прославит Тебя, </w:t>
      </w:r>
      <w:bookmarkStart w:id="6" w:name="2"/>
      <w:bookmarkEnd w:id="6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так как Ты дал Ему власть над всякою плотью, да всему, что Ты дал Ему, даст Он жизнь вечную. </w:t>
      </w:r>
      <w:bookmarkStart w:id="7" w:name="3"/>
      <w:bookmarkEnd w:id="7"/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Сия же есть жизнь вечная, да знают Тебя, единого истинного Бога, и посланного Тобою Иисуса Христа» (Евангелие от Иоанна 17:1-3).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если человек желает жизни вечной, он должен знать – тот, к кому обращался Иисус – единый истинный Бог, а Иисус – посланный Им. Некоторые заявляют, что Отец – Бог, Сын – Бог и Святой Дух – Бог. Но, по словам Иисуса, лишь Отец – истинный Бог. Искренние последователи Иисуса и здесь пойдут за ним, ведь он сказал: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«…если пребудете в слове 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Моем, то вы истинно Мои ученики…» (Евангелие от Иоанна 8:31). 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А учение его заключается в следовании заповедям, особенно главной из них – единство Бога, и наша обязанность любить Его всем сердцем и быть усердными ради Него.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Мы любим Иисуса, но нам нельзя любить его как Бога. Иногда человек представляет Бога карающим, стремящимся наказать, а Иисус представляется спасителем от гнева Божьего. Однако на самом деле, единственный спаситель это Бог. В Книге пророка Исайи Господь говорит: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«Я, Я Господь, и нет Спасителя кроме Меня» (43:11),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« Не Я ли, Господь? 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нет иного Бога кроме Меня, Бога праведного и спасающего нет кроме Меня. </w:t>
      </w:r>
      <w:bookmarkStart w:id="8" w:name="22"/>
      <w:bookmarkEnd w:id="8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 Мне обратитесь, и будете спасены, все концы земли, ибо я Бог, и нет иного» (45:21-22).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Священный Коран подтверждает главную заповедь Библии и призывает все человечество придерживаться её (Коран 2:163).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 Господь сообщает, что подлинные верующие любят Его больше чем кого или чего-либо (2:165).</w:t>
      </w:r>
      <w:proofErr w:type="gramEnd"/>
    </w:p>
    <w:p w:rsid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Павел не считал Иисуса Богом (часть 5 из 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«Первом послании к Тимофею» Павел пишет: «Пред Богом и Господом Иисусом Христом и избранными Ангелами заклинаю тебя сохранить сие без предубеждения, ничего не делая по пристрастию…» («1-е Тимофею» 5:21).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Понятно, что слово «Господь» относится не к Иисусу Христу. В той же главе Павел снова упоминает Бога отдельно от Иисуса: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Пред Богом, все животворящим, и пред Христом Иисусом, Который засвидетельствовал пред Понтием Пилатом доброе исповедание («1-е Тимофею»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6:13).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Затем Павел говорит о втором пришествии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Христа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 «даже до явления Господа нашего Иисуса Христа, </w:t>
      </w:r>
      <w:bookmarkStart w:id="9" w:name="15"/>
      <w:bookmarkEnd w:id="9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которое в свое время откроет блаженный и единый сильный Царь царствующих и Господь господствующих…» («1-е Тимофею»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6:14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-15).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 снова Павел сознательно разделяет Бога и Иисуса. Часто «Господь Иисус» ошибочно понимается как «Бог».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Но в Библии этот титул означает</w:t>
      </w:r>
      <w:r w:rsidRPr="00AF52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хозяин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или </w:t>
      </w:r>
      <w:r w:rsidRPr="00AF52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учитель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, и может применяться и к другим (См. «1-е Петра» 3:6).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Гораздо важнее то, что далее сказал Павел о Боге: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«…которое в свое время откроет блаженный и единый сильный Царь царствующих и Господь господствующих,</w:t>
      </w:r>
      <w:bookmarkStart w:id="10" w:name="16"/>
      <w:bookmarkEnd w:id="10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единый имеющий бессмертие, Который обитает в неприступном свете, Которого никто из человеков не видел и видеть не может. Ему честь и держава вечная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!»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(«1-е Тимофею»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6:15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-16).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Итак, Павел назвал Бога единым, имеющим бессмертие.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Откройте любой толковый словарь и найдете одно и то же – «бессмертный» означает неумирающий.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те, кто считают Иисуса умершим, не считают его Богом. Такая вера противоречит сказанному Павлом. Более того, это святотатство, полагать, что Бог умер.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Интересно, кто бы тогда правил миром?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Павел был убежден – Бог не умирает.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Еще один момент.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Как сообщил Павел, Бог обитает в неприступном свете, никто из людей Его не видел и не может увидеть.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Иисуса видели многие.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Естественно Павел знал об этом, и, тем не менее, утверждал, что Бога не видел никто.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Всё потому, что Павел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считал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Иисуса не Богом, а Христом («Деяния» 9:22; 18:15).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Находясь в Афинах, Павел поведал людям о Боге: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Бог, сотворивший мир и все, что в нем, Он, будучи Господом неба и земли, не в рукотворенных храмах живет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…» («Деяния» 17:24),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а потом рассказал об Иисусе: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«(Бог)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будет праведно судить вселенную посредством предопределенного Им (Богом) Мужа (т.е. Иисуса)»  («Деяния» 17:31).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Итак, для Павла Иисус не был Богом. Каково было бы его удивление, узнать, что его слова будут использовать для доказательства обратного! Даже перед судом Павел заявил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 «я действительно служу Богу отцов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моих…» («Деяния» 24:14).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Павел назвал Иисуса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служителем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: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«Бог Авраама и Исаака и Иакова, Бог отцов наших, прославил Служителя Своего Иисуса» («Деяния» 3:13).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Для Павла Господь – это Отец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 «один Бог и Отец всех…» («К Ефесянам» 4:6),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также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но у нас один Бог Отец, из Которого все, и мы для Него, и один Господь Иисус Христос, Которым все, и мы Им» («1-е Коринфянам» 8:6).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«Послание к Филиппийцам» (2:6-11) тоже часто используют как доказательство божественности Иисуса. Этот стих схож со стихом из «Книги пророка Исайи», (45:22-24) где Бог призывает: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«Ко Мне обратитесь, и будете спасены, все концы земли, ибо я Бог, и нет иного.</w:t>
      </w:r>
      <w:bookmarkStart w:id="11" w:name="23"/>
      <w:bookmarkEnd w:id="11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Мною клянусь: из уст Моих исходит правда, слово неизменное, что предо Мною преклонится всякое колено, Мною будет клясться всякий язык».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Зная об этом, Павел заявил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: «Для сего преклоняю колени мои пред Отцем Господа нашего Иисуса Христа…» 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(«К Ефесянам» 3:14).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«Послание к Евреям» (1:6) утверждает, что ангелы Бога должны поклоняться Сыну. Этот стих напрямую зависит от 32:43 в «Книге Второзакония» в версии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Септуагинты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Ветхого завета.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В Ветхом Завете, используемом сегодняшними христианами, данного стиха нет.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 тому же, нынешние христиане не признают данную версию.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 даже она не 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призывает поклоняться Сыну. В ней сказано «Пусть Божьи ангелы поклоняются Богу».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Библия настаивает, что поклонение должно быть обращено лишь одному Богу: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«Заключил Господь с ними завет и заповедал им, говоря: не чтите богов иных, и не поклоняйтесь им, и не служите им, и не приносите жертв им, </w:t>
      </w:r>
      <w:bookmarkStart w:id="12" w:name="36"/>
      <w:bookmarkEnd w:id="12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 Господа, Который вывел вас из земли Египетской силою великою и мышцею простертою, - Его чтите и Ему поклоняйтесь, и Ему приносите жертвы, </w:t>
      </w:r>
      <w:bookmarkStart w:id="13" w:name="37"/>
      <w:bookmarkEnd w:id="13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уставы, и учреждения, и закон, и заповеди, которые Он написал вам, старайтесь исполнять во все дни, и не чтите богов иных;</w:t>
      </w:r>
      <w:bookmarkStart w:id="14" w:name="38"/>
      <w:bookmarkEnd w:id="14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и завета, который Я заключил с вами, не забывайте, и не чтите богов иных,</w:t>
      </w:r>
      <w:bookmarkStart w:id="15" w:name="39"/>
      <w:bookmarkEnd w:id="15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только Господа Бога вашего чтите, и Он избавит вас от руки всех врагов ваших» ( «2-я Царств» 17:35-39).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Иисус, мир ему, веровал в это, как он подчеркнул в «Евангелии от Луки» (4:8).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Он пал ниц, поклоняясь Богу («Евангелие от Матфея» 26:39).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Павел знал, что Иисус поклоняется Богу («Послание к Евреям» 5:7), и сообщал другим – Иисус будет покорным Богу всегда («1-е Коринфянам» 15:28).</w:t>
      </w:r>
      <w:proofErr w:type="gramEnd"/>
    </w:p>
    <w:p w:rsid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Подтверждение из Евангелия от Иоанна (часть 6 из 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Иоанн завершил написание своего Евангелия, четвертого по счету, примерно через семьдесят лет после вознесения Иисуса на небеса. И в этом Евангелии, как ни в одном из предшествовавших, Иисус назван «Словом Божьим». Иоанн имел в виду, что Иисус был тем посланником, через которого Бог создал все остальное. Для многих это звучит как подтверждение божественности Иисуса, однако этим Иоанн лишь повторил сказанное однажды Павлом – Иисус являлся первым творением Бога. В Книге Откровения Иисус назван: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«началом создания Божия» («Откровение» 3:14; «1-е Коринфянам» 8:6; «К Колоссянам» 1:15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Любой полагающий, что Слово Божье – человек, отдельный от Бога, должен также отметить, что Слово сотворено, ибо Оно говорит: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«Господь имел меня началом пути Своего…» («Притчи 8:22).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Тем не менее, в четвертом Евангелии Иисус так же предстает не как Бог. Иначе оно бы просто противоречило первым трем Евангелиям, а также Посланиям от Павла из которых очевидно, что Иисус не Бог. Следующие слова Иисуса подтверждают его неравность Богу: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«Отец Мой более Меня» («Евангелие от Иоанна» 14:28).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Почему-то люди забывают и продолжают приравнивать Иисуса к Богу. Кому же мы станем верить? Людям или Иисусу? По убеждениям мусульман и христиан, Бог самодостаточен, т. е. Его существование не зависит от кого-либо или чего-либо. Однако в Евангелии от Иоанна Иисус говорит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: «…Я живу Отцем…» («Евангелие от Иоанна» 6:57),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т.е. жизнь Иисуса зависела от Отца.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Иоанн передает слова Иисуса: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«Я ничего не могу творить Сам от Себя…» 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(«Евангелие от Иоанна» 5:30).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Предыдущие три Евангелия также говорили о неспособности Иисуса самостоятельно творить чудеса.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 примеру, от Марка мы узнаем, что Иисус совершал чудо с помощью силы, неподвластной ему.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Вспомним рассказ о неизлечимо больной женщине, страдающей от кровотечения с двенадцати лет.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Она подошла к Иисусу сзади, дотронулась до его одежды и сию же секунду ощутила исцеление.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А Иисус не мог понять, кто же прикоснулся к нему.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Марк описывает этот момент: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В то же время Иисус, почувствовав Сам в Себе, что вышла из Него сила, обратился в народе и сказал: кто прикоснулся к Моей одежде? « 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(«Евангелие от Марка» 5:30).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Ученики не могли ответить, поэтому Иисус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«смотрел вокруг, чтобы видеть ту, которая сделала это» («Евангелие от Марка» 5:32).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сила, исцелившая женщину, не зависела от его воли.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Он знал, что сила исходила от него, но не мог понять, куда она была направлена.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Кто-то другой направил силу к женщине, нуждающейся в помощи.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Этим «кем-то», несомненно, был Бог.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Неудивительно, что далее в «Деяниях Святых Апостолов» 2:22 говорится, что Бог творил чудеса через Иисуса.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Господь совершал чудо и через других, однако это не повод принимать их за Бога. («Деяния» 19:11).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Почему же Иисуса называют Богом?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Даже чтобы воскресить своего друга Лазаря, Иисус обратился за помощью к Богу. Сестра Лазаря Марфа прекрасно это знала, ибо говорила: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Но и теперь знаю, что чего Ты попросишь у Бога, даст Тебе Бог» («Евангелие от Иоанна» 11:22).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Для Марфы Иисус не был Богом, как и для Иоанна, записавшего ее слова.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 Иисуса был Бог, ведь перед самым вознесением он сказал: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«восхожу к Отцу Моему и Отцу вашему, и к Богу Моему и Богу вашему» («Евангелие от Иоанна», 20:17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 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Иоанн знал, что никто не видел Бога, но многие видели Иисуса (см «Евангелие от Иоанна» 1:18 и 4:12).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Иисус сам сказал народу о Боге: «А вы ни гласа Его никогда не слышали, ни лица Его не видели…»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(«Евангелие от Иоанна» 5:37).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Заметьте, если бы Иисус был отцом, его предыдущее утверждение было бы ложью.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кто является Богом в Евангелии от Иоанна?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Только Отец!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подтвердил это заявив, что Бог иудеев и есть Отец («Евангелие от Иоанна» 8:54), также доказал, что только Отец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 истинный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Бог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(«Евангелие от Иоанна» 17:1-3).К врагам Иисус обратился со словами: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«А теперь ищете убить Меня, Человека, сказавшего вам истину, которую слышал от Бога» («Евангелие от Иоанна» 8:40).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Итак, согласно Евангелия от Иоанна, Иисус не был Богом. Ничего из написанного Иоанном не может служить доказательством 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божественности Иисуса. Если только кто-то не решить поспорить с Иоанном.</w:t>
      </w:r>
      <w:proofErr w:type="gramEnd"/>
    </w:p>
    <w:p w:rsidR="00AF5285" w:rsidRDefault="00AF5285" w:rsidP="00AF528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Бог и Иисус существуют отдельно друг от друга (часть 7 из 7)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Например, в Евангелии от Матфея (9:2) Иисус сказал больному: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«…дерзай, чадо! прощаются тебе грехи твои». 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За это люди принимают Иисуса за Бога, ведь только Он может прощать грехи. Но если не вырывать стих из контекста, мы увидим, что несколькими строками позже говорится: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«Народ же, видев это, удивился и прославил Бога, давшего такую власть человекам» (9:8).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Итак, люди верили (и Матфей выразил согласие с ними), что Иисус не был единственным, кого Бог наделил такой властью.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Иисус также подчеркивал, что говорит и поступает не от своего имени («Евангелие от Иоанна» 14:10), а выполняет лишь то, чему научил его Отец («Евангелие от Иоанна» 8:28).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 в сообщенном Матфеем стихе (9:2) Иисус лишь доносит до людей истину, открытую ему Богом.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Обратите внимание, Иисус сказал «прощаются тебе грехи», но не «я прощаю тебе грехи» имея в виду, что Бог прощает больного.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Записанное Иоанном в Евангелии (10:30) также часто используют для доказательства, что Иисус есть Бог, а именно – фразу: «Я и Отец – одно».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Но в следующих шести стихах Иисус объясняет неверно понявшим его разгневанным иудеям подлинный смысл своих слов: он и Отец едины в своей цели.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Еще Иисус молился, чтобы его ученики были едины, так же, как и они с Богом. Совершенно ясно, что Иисус не просил объединить всех учеников в одно тело («Евангелие от Иоанна», 17:11 и 22).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И называя учеников едиными («Деяния» 4:32), Лука вовсе не имел в виду, что они стали одним человеком, но задались общей целью, будучи разными людьми.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Бог и Иисус – два отдельных существа, «два Свидетеля» как сказал Иисус в Евангелии от Иоанна (8:14-18).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Иисус говорил: «Отец Мой более Меня» («Евангелие от Иоанна» 14:28).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их двое, ведь невозможно сравнить себя с собой.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Иисус молил Бога о спасении от распятия: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«Отче! о, если бы Ты благоволил пронести чашу сию мимо Меня! впрочем не Моя воля, но Твоя да будет» («Евангелие от Луки»22:42).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Значит, есть воля Иисуса и воля Отца (даже если Иисус всегда подчинял ее воле Отца).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Две воли – две личности.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Далее, как передает Матфей, Иисус сказал: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«Боже Мой, Боже Мой! для чего Ты Меня оставил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?»</w:t>
      </w:r>
      <w:proofErr w:type="gramEnd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(27:46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), что снова указывает на два отдельных существа.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Кроме того, он также сказал: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Иисус, возгласив громким голосом, сказал: Отче! в руки Твои предаю дух Мой»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(«Евангелие от Луки» 23:46).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Снова, если кто-то передает дух в руки другого, значит, их двое.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4"/>
          <w:szCs w:val="24"/>
        </w:rPr>
        <w:t>Во всех примерах Иисус – подчиненный Бога. В Евангелии от Луки (22:41) Иисус «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преклонив колени, молился</w:t>
      </w:r>
      <w:r w:rsidRPr="00AF5285">
        <w:rPr>
          <w:rFonts w:ascii="Times New Roman" w:eastAsia="Times New Roman" w:hAnsi="Times New Roman" w:cs="Times New Roman"/>
          <w:color w:val="000000"/>
          <w:sz w:val="24"/>
          <w:szCs w:val="24"/>
        </w:rPr>
        <w:t>» явно не самому себе, а Богу.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В Новом Завете только Отец назван Богом. По сути, слова «Бог» и «Отец» используются для обозначения одной личности, а не Троицы, и уж никак не Иисуса. Доказательством тому является замена «Бог» на «Отец» в Евангелии от Матфея. Сравните 10:29 у Матфея и 12:6 у Луки; 12:50 у Матфея и 3:35 у Марка. Если вы признаете Матфея правым, значит, вы не станете спорить, что лишь Отец является Богом.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Был ли Иисус Отцом?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Нет! Ибо он сказал: </w:t>
      </w: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«…и отцом себе не называйте никого на земле, ибо один у вас Отец, Который на небесах</w:t>
      </w:r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(«Евангелие от Матфея» 23:9).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А поскольку говоря это, Иисус находился на земле, он не может быть Отцом.</w:t>
      </w:r>
      <w:proofErr w:type="gramEnd"/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Цель Корана – вернуть людей к вере Иисуса и истинных учеников, продолжавших следовать его учению.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>Учению, которое выделяло главную заповедь – Бог один.</w:t>
      </w:r>
      <w:proofErr w:type="gramEnd"/>
      <w:r w:rsidRPr="00AF528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Коране Господь повелевает мусульманам призвать читателей Библии обратно к подлинной вере:</w:t>
      </w:r>
    </w:p>
    <w:p w:rsidR="00AF5285" w:rsidRPr="00AF5285" w:rsidRDefault="00AF5285" w:rsidP="00AF5285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F528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«Скажи: «О люди Писания! Давайте придем к единому слову для нас и для вас, о том, что мы не будем поклоняться никому, кроме Аллаха, не будем приобщать к Нему никаких сотоварищей и не будем считать друг друга господами наряду с Аллахом». Если же они отвернутся, то скажите: «Свидетельствуйте, что мы являемся мусульманами» (Коран 3:64).</w:t>
      </w:r>
    </w:p>
    <w:p w:rsidR="0073647D" w:rsidRPr="00AF5285" w:rsidRDefault="0073647D" w:rsidP="00AF5285">
      <w:pPr>
        <w:rPr>
          <w:rFonts w:hint="cs"/>
          <w:rtl/>
          <w:lang w:bidi="ar-EG"/>
        </w:rPr>
      </w:pPr>
      <w:bookmarkStart w:id="16" w:name="_GoBack"/>
      <w:bookmarkEnd w:id="16"/>
    </w:p>
    <w:sectPr w:rsidR="0073647D" w:rsidRPr="00AF528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F3D"/>
    <w:rsid w:val="000350AE"/>
    <w:rsid w:val="0012644C"/>
    <w:rsid w:val="00283B68"/>
    <w:rsid w:val="00352573"/>
    <w:rsid w:val="00494D61"/>
    <w:rsid w:val="00546F3D"/>
    <w:rsid w:val="0073647D"/>
    <w:rsid w:val="009F79E1"/>
    <w:rsid w:val="00A408EE"/>
    <w:rsid w:val="00A722EC"/>
    <w:rsid w:val="00AF5285"/>
    <w:rsid w:val="00BB0812"/>
    <w:rsid w:val="00C519F3"/>
    <w:rsid w:val="00DB25F2"/>
    <w:rsid w:val="00E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DB2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F5285"/>
  </w:style>
  <w:style w:type="character" w:customStyle="1" w:styleId="comment1">
    <w:name w:val="comment1"/>
    <w:basedOn w:val="DefaultParagraphFont"/>
    <w:rsid w:val="00AF5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352573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5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52573"/>
  </w:style>
  <w:style w:type="character" w:customStyle="1" w:styleId="apple-converted-space">
    <w:name w:val="apple-converted-space"/>
    <w:basedOn w:val="DefaultParagraphFont"/>
    <w:rsid w:val="00352573"/>
  </w:style>
  <w:style w:type="character" w:customStyle="1" w:styleId="w-footnote-title">
    <w:name w:val="w-footnote-title"/>
    <w:basedOn w:val="DefaultParagraphFont"/>
    <w:rsid w:val="00352573"/>
  </w:style>
  <w:style w:type="paragraph" w:customStyle="1" w:styleId="w-footnote-text">
    <w:name w:val="w-footnote-text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3525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722EC"/>
  </w:style>
  <w:style w:type="character" w:customStyle="1" w:styleId="ayatext">
    <w:name w:val="ayatext"/>
    <w:basedOn w:val="DefaultParagraphFont"/>
    <w:rsid w:val="00283B68"/>
  </w:style>
  <w:style w:type="character" w:customStyle="1" w:styleId="ayanumber3">
    <w:name w:val="ayanumber3"/>
    <w:basedOn w:val="DefaultParagraphFont"/>
    <w:rsid w:val="00283B68"/>
  </w:style>
  <w:style w:type="character" w:customStyle="1" w:styleId="aya-wrapper">
    <w:name w:val="aya-wrapper"/>
    <w:basedOn w:val="DefaultParagraphFont"/>
    <w:rsid w:val="00283B68"/>
  </w:style>
  <w:style w:type="paragraph" w:styleId="FootnoteText">
    <w:name w:val="footnote text"/>
    <w:basedOn w:val="Normal"/>
    <w:link w:val="FootnoteTextChar"/>
    <w:uiPriority w:val="99"/>
    <w:semiHidden/>
    <w:unhideWhenUsed/>
    <w:rsid w:val="00283B6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B6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28"/>
    <w:rPr>
      <w:rFonts w:ascii="Tahoma" w:hAnsi="Tahoma" w:cs="Tahoma"/>
      <w:sz w:val="16"/>
      <w:szCs w:val="16"/>
    </w:rPr>
  </w:style>
  <w:style w:type="character" w:customStyle="1" w:styleId="footnotecharacters">
    <w:name w:val="footnotecharacters"/>
    <w:basedOn w:val="DefaultParagraphFont"/>
    <w:rsid w:val="00ED6928"/>
  </w:style>
  <w:style w:type="paragraph" w:customStyle="1" w:styleId="w-hadeeth-or-bible">
    <w:name w:val="w-hadeeth-or-bible"/>
    <w:basedOn w:val="Normal"/>
    <w:rsid w:val="007364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DB25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AF5285"/>
  </w:style>
  <w:style w:type="character" w:customStyle="1" w:styleId="comment1">
    <w:name w:val="comment1"/>
    <w:basedOn w:val="DefaultParagraphFont"/>
    <w:rsid w:val="00AF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5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8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1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4393</Words>
  <Characters>22847</Characters>
  <Application>Microsoft Office Word</Application>
  <DocSecurity>0</DocSecurity>
  <Lines>415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2014-10-23T19:36:00Z</dcterms:created>
  <dcterms:modified xsi:type="dcterms:W3CDTF">2014-10-23T19:36:00Z</dcterms:modified>
</cp:coreProperties>
</file>